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64" w:rsidRPr="003B4964" w:rsidRDefault="003B4964" w:rsidP="003B4964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Архангельский детский сад «Антошка»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(МДОУ Архангельский детский сад «Антошка»)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Pr="003B4964" w:rsidRDefault="003B4964" w:rsidP="003B4964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Pr="003B4964" w:rsidRDefault="003B4964" w:rsidP="003B4964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Pr="003B4964" w:rsidRDefault="003B4964" w:rsidP="003B4964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Pr="003B4964" w:rsidRDefault="003B4964" w:rsidP="003B4964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21.01. 2025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№20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внутреннего 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воспитанников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 части 3 статьи 28 Федерального закона от 29.12.2012 №273-ФЗ «Об образовании в Российской Федерации» и статьей 190 Трудового кодекса Российской Федерации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прилагаемые Правила внутреннего распорядка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воспитанников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Признать утратившим силу прик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заведующего учреждением №69 от 24.08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«Об утверждении Правил внутреннего распорядка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 воспитанников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B4964" w:rsidRP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Салазкина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:rsidR="003B4964" w:rsidRDefault="003B4964" w:rsidP="003B4964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46" w:rsidRDefault="00A96D46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46" w:rsidRDefault="00A96D46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46" w:rsidRDefault="00A96D46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46" w:rsidRDefault="00A96D46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64" w:rsidRDefault="003B4964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9F5" w:rsidRPr="00CC2BD1" w:rsidRDefault="007D69F5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</w:t>
      </w:r>
      <w:proofErr w:type="gramStart"/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У</w:t>
      </w:r>
      <w:proofErr w:type="gramEnd"/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7D69F5" w:rsidRPr="00CC2BD1" w:rsidRDefault="007D69F5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</w:t>
      </w:r>
    </w:p>
    <w:p w:rsidR="007D69F5" w:rsidRPr="00CC2BD1" w:rsidRDefault="007D69F5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Архангельский детский сад                                              Архангельский детский сад</w:t>
      </w:r>
    </w:p>
    <w:p w:rsidR="007D69F5" w:rsidRPr="00CC2BD1" w:rsidRDefault="007D69F5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«Антошка»                                                                                      «Антошка»</w:t>
      </w:r>
    </w:p>
    <w:p w:rsidR="007D69F5" w:rsidRPr="00CC2BD1" w:rsidRDefault="007D69F5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________________                                          __________Л.В. Салазкина</w:t>
      </w:r>
    </w:p>
    <w:p w:rsidR="007D69F5" w:rsidRPr="00CC2BD1" w:rsidRDefault="007D69F5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приказ от   «21»января  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D69F5" w:rsidRPr="007D69F5" w:rsidRDefault="007D69F5" w:rsidP="007D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7D69F5" w:rsidRDefault="007D69F5" w:rsidP="007D69F5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7D69F5" w:rsidRDefault="007D69F5" w:rsidP="007D69F5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7D69F5" w:rsidRDefault="007D69F5" w:rsidP="007D69F5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7D69F5" w:rsidRDefault="007D69F5" w:rsidP="007D69F5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  <w:t>Правила внутреннего распорядка воспитанников Муниципального дошкольного образовательного учреждения Архангельский детский сад «Антошка»</w:t>
      </w:r>
    </w:p>
    <w:p w:rsid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</w:p>
    <w:p w:rsid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</w:p>
    <w:p w:rsid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</w:p>
    <w:p w:rsid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</w:p>
    <w:p w:rsid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</w:p>
    <w:p w:rsid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</w:p>
    <w:p w:rsid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</w:p>
    <w:p w:rsid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</w:p>
    <w:p w:rsidR="007D69F5" w:rsidRPr="007D69F5" w:rsidRDefault="007D69F5" w:rsidP="007D69F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6"/>
          <w:szCs w:val="36"/>
          <w:lang w:eastAsia="ru-RU"/>
        </w:rPr>
      </w:pPr>
    </w:p>
    <w:p w:rsidR="007D69F5" w:rsidRPr="007D69F5" w:rsidRDefault="007D69F5" w:rsidP="007D69F5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1. Общие положения</w:t>
      </w:r>
    </w:p>
    <w:p w:rsid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Настоящие </w:t>
      </w: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Правила внутреннего распорядка воспитанников 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Муниципального дошкольного образовательного учреждения Архангельский детский сад «Антошка» 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(далее - Правила) разработаны в соответствии с Федеральным законом № 273-ФЗ от 29.12.2012г «Об образовании в Российской Федерации» с изменениями от 13 декабря 2024 года, </w:t>
      </w: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СП 2.4.3648-20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июля 2020 г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года, </w:t>
      </w: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СанПиН 1.2.3685-21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 </w:t>
      </w:r>
    </w:p>
    <w:p w:rsid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 </w:t>
      </w:r>
    </w:p>
    <w:p w:rsid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</w:p>
    <w:p w:rsid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</w:p>
    <w:p w:rsid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1.7. Копии настоящих Правил находятся в каждой групповой ячейке (возрастной группе) и размещаются на информационных стендах. </w:t>
      </w:r>
    </w:p>
    <w:p w:rsid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1.8. Настоящие Правила внутреннего распорядка воспитанников принимаются Педагогическим советом ДОУ, рассматриваются Советом родителей, выполняющим свои функции согласно </w:t>
      </w:r>
      <w:hyperlink r:id="rId6" w:tgtFrame="_blank" w:history="1">
        <w:r w:rsidRPr="007D6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Совете родителей ДОУ</w:t>
        </w:r>
      </w:hyperlink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и утверждаются заведующим дошкольным образовательным учреждением. </w:t>
      </w:r>
    </w:p>
    <w:p w:rsid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соблюдением настоящих Правил внутреннего распорядка воспитанников осуществляется педагогическими, руководящими работниками дошкольного образовательного учреждения, а также иными лицами, на которых возложены соответствующие обязанности.</w:t>
      </w:r>
    </w:p>
    <w:p w:rsidR="007D69F5" w:rsidRPr="007D69F5" w:rsidRDefault="007D69F5" w:rsidP="007D69F5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Режим работы ДОУ (распорядок пребывания воспитанников) и образовательной деятельности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 Детский сад работает по </w:t>
      </w:r>
      <w:r w:rsidR="007B43E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5-дневной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рабочей неделе.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2.3. Режим функционирования ДОУ составляет </w:t>
      </w:r>
      <w:r w:rsidR="007B43E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12 часов: с 07.00 до 19.0</w:t>
      </w:r>
      <w:r w:rsidRPr="007D69F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0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 </w:t>
      </w:r>
    </w:p>
    <w:p w:rsidR="007D69F5" w:rsidRPr="007D69F5" w:rsidRDefault="007B43E7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 В соответствии с календарным учебным графиком, утвержденным заведующим ежегодно, на начало учебного года:</w:t>
      </w:r>
    </w:p>
    <w:p w:rsidR="007D69F5" w:rsidRPr="007D69F5" w:rsidRDefault="007D69F5" w:rsidP="007D69F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продолжительность учебного года – с начала сентября по конец мая;</w:t>
      </w:r>
    </w:p>
    <w:p w:rsidR="007D69F5" w:rsidRPr="007D69F5" w:rsidRDefault="007D69F5" w:rsidP="007D69F5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летний оздоровительный период – с начала июня по конец августа.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</w:t>
      </w:r>
      <w:proofErr w:type="spell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т.ч</w:t>
      </w:r>
      <w:proofErr w:type="spell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внеплановые аварийные работы).</w:t>
      </w:r>
      <w:proofErr w:type="gramEnd"/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2.7. В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</w:t>
      </w:r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Ульяновской 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2.8. Содержание дошкольного образования определяется образовательной программой дошкольного образования (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Требования к структуре, объему, условиям реализации и результатам освоения образовательной программы дошкольного обра</w:t>
      </w:r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зования определяются федеральной  образовательной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программой 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дошкольного образования.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7D69F5" w:rsidRPr="007D69F5" w:rsidRDefault="007D69F5" w:rsidP="007D69F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социально-коммуникативное развитие;</w:t>
      </w:r>
    </w:p>
    <w:p w:rsidR="007D69F5" w:rsidRPr="007D69F5" w:rsidRDefault="007D69F5" w:rsidP="007D69F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познавательное развитие;</w:t>
      </w:r>
    </w:p>
    <w:p w:rsidR="007D69F5" w:rsidRPr="007D69F5" w:rsidRDefault="007D69F5" w:rsidP="007D69F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речевое развитие;</w:t>
      </w:r>
    </w:p>
    <w:p w:rsidR="007D69F5" w:rsidRPr="007D69F5" w:rsidRDefault="007D69F5" w:rsidP="007D69F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художественно-эстетическое развитие;</w:t>
      </w:r>
    </w:p>
    <w:p w:rsidR="007D69F5" w:rsidRPr="007D69F5" w:rsidRDefault="007D69F5" w:rsidP="007D69F5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физическое развитие.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2.12. Группы имеют общеразвивающую, компенсирующую, оздоровительную или комбинированную направленность.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2.12.1. В группах </w:t>
      </w:r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общеразвивающей направленности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осуществляется реализация образовательной программы дошкольного образования.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2.12.2. В группах </w:t>
      </w:r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компенсирующей направленности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обеспечивающей коррекцию нарушений развития и социальную адаптацию воспитанников с ограниченными возможностями здоровья.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2.12.3. Группы </w:t>
      </w:r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оздоровительной направленности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2.12.4.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группах </w:t>
      </w:r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комбинированной направленности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2.13.</w:t>
      </w:r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ДОУ могут быть </w:t>
      </w:r>
      <w:proofErr w:type="gramStart"/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организованы</w:t>
      </w:r>
      <w:proofErr w:type="gramEnd"/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также:</w:t>
      </w:r>
    </w:p>
    <w:p w:rsidR="007D69F5" w:rsidRPr="007D69F5" w:rsidRDefault="007D69F5" w:rsidP="007D69F5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7D69F5" w:rsidRPr="007D69F5" w:rsidRDefault="007D69F5" w:rsidP="007D69F5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7D69F5" w:rsidRPr="007D69F5" w:rsidRDefault="007D69F5" w:rsidP="007D69F5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2.14. В группы могут включаться как воспитанники одного возраста, так и воспитанники разных возрастов (разновозрастные группы).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2.15. Количество детей в группах дошкольного образовательного учреждения, определяется исходя из расчета площади групповой (игровой) комнаты. 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2.16.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2.17. Образовательные программы дошкольного образования реализуются в группах, функционирующих в режиме не менее 3 часов в день.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2.18.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2.19.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организациях. </w:t>
      </w:r>
    </w:p>
    <w:p w:rsidR="007B43E7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2.20.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2.21. </w:t>
      </w:r>
      <w:r w:rsidR="007B43E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Продолжительность организационной образовательной деятельности:</w:t>
      </w:r>
    </w:p>
    <w:p w:rsidR="007D69F5" w:rsidRPr="007D69F5" w:rsidRDefault="007D69F5" w:rsidP="007D69F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 от 1,5 до 3-х лет составляет не более 10 минут;</w:t>
      </w:r>
    </w:p>
    <w:p w:rsidR="007D69F5" w:rsidRPr="007D69F5" w:rsidRDefault="007D69F5" w:rsidP="007D69F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 от 3 до 4-х лет — не более 15 минут;</w:t>
      </w:r>
    </w:p>
    <w:p w:rsidR="007D69F5" w:rsidRPr="007D69F5" w:rsidRDefault="007D69F5" w:rsidP="007D69F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для воспитанников от 4-х до 5-ти лет — не более 20 минут;</w:t>
      </w:r>
    </w:p>
    <w:p w:rsidR="007D69F5" w:rsidRPr="007D69F5" w:rsidRDefault="007D69F5" w:rsidP="007D69F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 от 5 до 6-ти лет — не более 25 минут;</w:t>
      </w:r>
    </w:p>
    <w:p w:rsidR="007D69F5" w:rsidRPr="007D69F5" w:rsidRDefault="007D69F5" w:rsidP="007D69F5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 от 6-ти до 7-ми лет — не более 30 минут.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Продолжительность дневной суммарной образовательной нагрузки:</w:t>
      </w:r>
    </w:p>
    <w:p w:rsidR="007D69F5" w:rsidRPr="007D69F5" w:rsidRDefault="007D69F5" w:rsidP="007D69F5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 от 1,5 до 3-х лет составляет не более 20 минут;</w:t>
      </w:r>
    </w:p>
    <w:p w:rsidR="007D69F5" w:rsidRPr="007D69F5" w:rsidRDefault="007D69F5" w:rsidP="007D69F5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 от 3 до 4-х лет — не более 30 минут;</w:t>
      </w:r>
    </w:p>
    <w:p w:rsidR="007D69F5" w:rsidRPr="007D69F5" w:rsidRDefault="007D69F5" w:rsidP="007D69F5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 от 4-х до 5-ти лет — не более 40 минут;</w:t>
      </w:r>
    </w:p>
    <w:p w:rsidR="007D69F5" w:rsidRPr="007D69F5" w:rsidRDefault="007D69F5" w:rsidP="007D69F5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 от 5 до 6-ти лет — не более 50 минут или 75 мин при организации 1 занятия после дневного сна;</w:t>
      </w:r>
    </w:p>
    <w:p w:rsidR="007D69F5" w:rsidRDefault="007D69F5" w:rsidP="007D69F5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воспитанников от 6-ти до 7-ми лет — не более 90 минут.</w:t>
      </w:r>
    </w:p>
    <w:p w:rsidR="007B43E7" w:rsidRDefault="007B43E7" w:rsidP="007B43E7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Продолжительность перерывов между занятиями во всех возрастных группах составляет не менее 10 мин. Перерыв во время 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занятий для гимнастики во всех возрастных группах – не менее 2 мин.</w:t>
      </w:r>
    </w:p>
    <w:p w:rsidR="007D69F5" w:rsidRPr="007D69F5" w:rsidRDefault="001A68B6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2.22. Продолжительность использования электронных средств обучения (ЭСО):</w:t>
      </w:r>
    </w:p>
    <w:p w:rsidR="007D69F5" w:rsidRPr="007D69F5" w:rsidRDefault="007D69F5" w:rsidP="007D69F5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интерактивная доска: 5-7 лет на занятии — не более 7 мин, суммарно в день — не более 20 мин;</w:t>
      </w:r>
    </w:p>
    <w:p w:rsidR="007D69F5" w:rsidRPr="007D69F5" w:rsidRDefault="007D69F5" w:rsidP="007D69F5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интерактивная панель: 5-7 лет на занятии — не более 5 мин, суммарно в день — не более 10 мин;</w:t>
      </w:r>
    </w:p>
    <w:p w:rsidR="007D69F5" w:rsidRPr="007D69F5" w:rsidRDefault="007D69F5" w:rsidP="007D69F5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персональный компьютер, ноутбук: 6-7 лет на занятии — не более 15 мин, суммарно в день — не более 20 мин;</w:t>
      </w:r>
    </w:p>
    <w:p w:rsidR="007D69F5" w:rsidRPr="007D69F5" w:rsidRDefault="007D69F5" w:rsidP="007D69F5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планшет: 6-7 лет на занятии — не более 10 мин, суммарно в день — не более 10 мин.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2.23. Занятия с использованием ЭСО в возрастных группах до 5 лет не проводятся.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2.24.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поторапливания</w:t>
      </w:r>
      <w:proofErr w:type="spell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" детей во время питания, пробуждения, выполнения ими каких-либо заданий.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2.26. В дни каникул и в летний период непосредственно образовательная деятельность с детьми не проводится.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2.27. 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 2.28.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2.29.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скорости ветра более 7 м/с продолжительность прогулки для детей до 7 лет сокращают.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2.30.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2.31.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2.32.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2.33. Родители (законные представите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ли) должны забрать ребенка до 19.0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0 ч. В случае неожиданной задержки родитель (законный представитель) должен связаться с воспитателем группы.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2.34.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2.35.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2.36.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2.37.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 2.38.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Организация питания и питьевого режима в ДОУ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питания.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Режим питания в зависимости от длительности пребывания воспитанников в детском саду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3731"/>
        <w:gridCol w:w="3731"/>
        <w:gridCol w:w="135"/>
      </w:tblGrid>
      <w:tr w:rsidR="007D69F5" w:rsidRPr="007D69F5" w:rsidTr="007D69F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1A68B6" w:rsidRPr="007D69F5" w:rsidTr="007D69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8-10 часов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11-12 часов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68B6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8B6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8B6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8B6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1A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8B6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1A68B6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  <w:r w:rsidR="007D69F5"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1A68B6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Масса порций для детей строго соответствует возрасту ребёнка.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Масса порций для детей в зависимости от возраста (в граммах)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1909"/>
        <w:gridCol w:w="1493"/>
      </w:tblGrid>
      <w:tr w:rsidR="007D69F5" w:rsidRPr="007D69F5" w:rsidTr="001A68B6">
        <w:trPr>
          <w:tblCellSpacing w:w="15" w:type="dxa"/>
        </w:trPr>
        <w:tc>
          <w:tcPr>
            <w:tcW w:w="5954" w:type="dxa"/>
            <w:vMerge w:val="restart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3357" w:type="dxa"/>
            <w:gridSpan w:val="2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порций</w:t>
            </w:r>
          </w:p>
        </w:tc>
      </w:tr>
      <w:tr w:rsidR="007D69F5" w:rsidRPr="007D69F5" w:rsidTr="001A68B6">
        <w:trPr>
          <w:tblCellSpacing w:w="15" w:type="dxa"/>
        </w:trPr>
        <w:tc>
          <w:tcPr>
            <w:tcW w:w="5954" w:type="dxa"/>
            <w:vMerge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 года до 3 лет</w:t>
            </w:r>
          </w:p>
        </w:tc>
        <w:tc>
          <w:tcPr>
            <w:tcW w:w="1448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 лет</w:t>
            </w:r>
          </w:p>
        </w:tc>
      </w:tr>
      <w:tr w:rsidR="007D69F5" w:rsidRPr="007D69F5" w:rsidTr="001A68B6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130-150</w:t>
            </w:r>
          </w:p>
        </w:tc>
        <w:tc>
          <w:tcPr>
            <w:tcW w:w="1448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</w:tr>
      <w:tr w:rsidR="007D69F5" w:rsidRPr="007D69F5" w:rsidTr="001A68B6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(холодное блюдо) (салат, овощи и т.п.)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1448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</w:tr>
      <w:tr w:rsidR="007D69F5" w:rsidRPr="007D69F5" w:rsidTr="001A68B6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блюдо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1448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7D69F5" w:rsidRPr="007D69F5" w:rsidTr="001A68B6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1448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</w:tr>
      <w:tr w:rsidR="007D69F5" w:rsidRPr="007D69F5" w:rsidTr="001A68B6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1448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130-150</w:t>
            </w:r>
          </w:p>
        </w:tc>
      </w:tr>
      <w:tr w:rsidR="007D69F5" w:rsidRPr="007D69F5" w:rsidTr="001A68B6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1448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7D69F5" w:rsidRPr="007D69F5" w:rsidTr="001A68B6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48" w:type="dxa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составлении меню для детей в возрасте от 1 года до 7 лет учитывается:</w:t>
      </w:r>
    </w:p>
    <w:p w:rsidR="007D69F5" w:rsidRPr="007D69F5" w:rsidRDefault="007D69F5" w:rsidP="007D69F5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среднесуточный набор продуктов для каждой возрастной группы;</w:t>
      </w:r>
    </w:p>
    <w:p w:rsidR="007D69F5" w:rsidRPr="007D69F5" w:rsidRDefault="007D69F5" w:rsidP="007D69F5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объём блюд для каждой возрастной группы;</w:t>
      </w:r>
    </w:p>
    <w:p w:rsidR="007D69F5" w:rsidRPr="007D69F5" w:rsidRDefault="007D69F5" w:rsidP="007D69F5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нормы физиологических потребностей;</w:t>
      </w:r>
    </w:p>
    <w:p w:rsidR="007D69F5" w:rsidRPr="007D69F5" w:rsidRDefault="007D69F5" w:rsidP="007D69F5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нормы потерь при холодной и тепловой обработке продуктов;</w:t>
      </w:r>
    </w:p>
    <w:p w:rsidR="007D69F5" w:rsidRPr="007D69F5" w:rsidRDefault="007D69F5" w:rsidP="007D69F5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выход готовых блюд;</w:t>
      </w:r>
    </w:p>
    <w:p w:rsidR="007D69F5" w:rsidRPr="007D69F5" w:rsidRDefault="007D69F5" w:rsidP="007D69F5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нормы взаимозаменяемости продуктов при приготовлении блюд;</w:t>
      </w:r>
    </w:p>
    <w:p w:rsidR="007D69F5" w:rsidRPr="007D69F5" w:rsidRDefault="007D69F5" w:rsidP="007D69F5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требования </w:t>
      </w:r>
      <w:proofErr w:type="spell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7D69F5" w:rsidRPr="007D69F5" w:rsidRDefault="007D69F5" w:rsidP="007D69F5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7D69F5" w:rsidRPr="007D69F5" w:rsidRDefault="007D69F5" w:rsidP="007D69F5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рекомендации по организации здорового питания детей.</w:t>
      </w:r>
    </w:p>
    <w:p w:rsidR="001A68B6" w:rsidRDefault="001A68B6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</w:t>
      </w:r>
      <w:r w:rsidR="007D69F5"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 </w:t>
      </w:r>
    </w:p>
    <w:p w:rsidR="001A68B6" w:rsidRDefault="001A68B6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</w:t>
      </w:r>
      <w:r w:rsidR="007D69F5"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Индивидуальное меню должно быть разработано специалистом-диетологом с учетом заболевания ребенка (по назначениям лечащего врача).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 </w:t>
      </w:r>
    </w:p>
    <w:p w:rsidR="001A68B6" w:rsidRDefault="001A68B6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</w:t>
      </w:r>
      <w:r w:rsidR="007D69F5"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3.14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Выдача готовой пищи разрешается только после проведения контроля комиссией по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контролю за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Работа по организации питания детей в группах осуществляется под </w:t>
      </w:r>
      <w:proofErr w:type="spellStart"/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руковдством</w:t>
      </w:r>
      <w:proofErr w:type="spellEnd"/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воспитателя и заключается:</w:t>
      </w:r>
    </w:p>
    <w:p w:rsidR="007D69F5" w:rsidRPr="007D69F5" w:rsidRDefault="007D69F5" w:rsidP="007D69F5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создании безопасных условий при подготовке и во время приема пищи;</w:t>
      </w:r>
    </w:p>
    <w:p w:rsidR="007D69F5" w:rsidRPr="007D69F5" w:rsidRDefault="007D69F5" w:rsidP="007D69F5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формировании культурно-гигиенических навыков во время приема пищи детьми.</w:t>
      </w:r>
    </w:p>
    <w:p w:rsidR="001A68B6" w:rsidRDefault="001A68B6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3.16</w:t>
      </w:r>
      <w:r w:rsidR="007D69F5"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</w:t>
      </w:r>
      <w:r w:rsidR="007D69F5"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подается при отсутствии воспитанников в коридорах и на лестницах. Температура горячей пищи при выдаче не должна превышать 70°С. </w:t>
      </w:r>
    </w:p>
    <w:p w:rsidR="001A68B6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</w:t>
      </w:r>
      <w:proofErr w:type="spell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пеленальных</w:t>
      </w:r>
      <w:proofErr w:type="spell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столов, манежей и другого оборудования, а также подкладочных клеенок, клеенчатых нагрудников после использования, стираются нагрудники из ткани.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Перед раздач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ей пищи детям помощник воспитате</w:t>
      </w:r>
      <w:r w:rsidR="001A68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ля (младший воспитатель) обязан:</w:t>
      </w:r>
    </w:p>
    <w:p w:rsidR="007D69F5" w:rsidRPr="007D69F5" w:rsidRDefault="007D69F5" w:rsidP="007D69F5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промыть столы горячей водой с моющим средством;</w:t>
      </w:r>
    </w:p>
    <w:p w:rsidR="007D69F5" w:rsidRPr="007D69F5" w:rsidRDefault="007D69F5" w:rsidP="007D69F5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тщательно вымыть руки;</w:t>
      </w:r>
    </w:p>
    <w:p w:rsidR="007D69F5" w:rsidRPr="007D69F5" w:rsidRDefault="007D69F5" w:rsidP="007D69F5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надеть специальную одежду для получения и раздачи пищи;</w:t>
      </w:r>
    </w:p>
    <w:p w:rsidR="007D69F5" w:rsidRPr="007D69F5" w:rsidRDefault="007D69F5" w:rsidP="007D69F5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проветрить помещение;</w:t>
      </w:r>
    </w:p>
    <w:p w:rsidR="007D69F5" w:rsidRPr="007D69F5" w:rsidRDefault="007D69F5" w:rsidP="007D69F5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сервировать столы в соответствии с приемом пищи.</w:t>
      </w:r>
    </w:p>
    <w:p w:rsidR="007F2B4A" w:rsidRDefault="007F2B4A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3.19</w:t>
      </w:r>
      <w:r w:rsidR="007D69F5"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 сервировке столов могут привлекаться дети с 3 лет. </w:t>
      </w:r>
    </w:p>
    <w:p w:rsidR="007F2B4A" w:rsidRDefault="007F2B4A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3.20</w:t>
      </w:r>
      <w:r w:rsidR="007D69F5"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Во время раздачи пищи категорически запрещается нахождение воспитанников в обеденной зоне.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3.2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7D69F5" w:rsidRPr="007D69F5" w:rsidRDefault="007D69F5" w:rsidP="007D69F5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осуществляется обеспечение питьевой водой, отвечающей обязательным требованиям.</w:t>
      </w:r>
    </w:p>
    <w:p w:rsidR="007D69F5" w:rsidRPr="007D69F5" w:rsidRDefault="007D69F5" w:rsidP="007D69F5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питьевой режим организован посредством установки стационарных питьевых фонтанчиков, устрой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 дл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7D69F5" w:rsidRPr="007D69F5" w:rsidRDefault="007D69F5" w:rsidP="007D69F5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контейнеров - для 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7F2B4A" w:rsidRDefault="007F2B4A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3.23</w:t>
      </w:r>
      <w:r w:rsidR="007D69F5"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Допускается организация питьевого режима с использованием </w:t>
      </w:r>
      <w:proofErr w:type="gramStart"/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кипяченной</w:t>
      </w:r>
      <w:proofErr w:type="gramEnd"/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воды, при условии соблюдения следующих требований:</w:t>
      </w:r>
    </w:p>
    <w:p w:rsidR="007D69F5" w:rsidRPr="007D69F5" w:rsidRDefault="007D69F5" w:rsidP="007D69F5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кипятить воду нужно не менее 5 минут;</w:t>
      </w:r>
    </w:p>
    <w:p w:rsidR="007D69F5" w:rsidRPr="007D69F5" w:rsidRDefault="007D69F5" w:rsidP="007D69F5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7D69F5" w:rsidRPr="007D69F5" w:rsidRDefault="007D69F5" w:rsidP="007D69F5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(шеф-повара) и членов </w:t>
      </w:r>
      <w:proofErr w:type="spell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бракеражной</w:t>
      </w:r>
      <w:proofErr w:type="spell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комиссии дошкольного образовательного учреждения.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Здоровье воспитанников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выше в целях учета при проведении противоэпидемических мероприятий. Лица с признаками инфекционных заболеваний в ДОУ не допускаются.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Родители (законные представители) обязаны приводить ребенка в ДОУ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здоровым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его состоянии здоровья дома.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4.6.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целях сбережения и укрепления здоровья воспитанников проводятся: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их проведением;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акарицидных</w:t>
      </w:r>
      <w:proofErr w:type="spell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обработок и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их проведением;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распределение детей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физической культурой;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документирование и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работа по формированию здорового образа жизни и реализация технологий сбережения здоровья;</w:t>
      </w:r>
    </w:p>
    <w:p w:rsidR="007D69F5" w:rsidRPr="007D69F5" w:rsidRDefault="007D69F5" w:rsidP="007D69F5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соблюдением правил личной гигиены.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ежедневное обеззараживание санитарно-технического оборудования;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смена постельного белья и полотенец по мере загрязнения, но не реже 1-го раза в 7 дней;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мероприятия по предотвращению появления в помещениях насекомых, грызунов и следов их жизнедеятельности;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допускается использование для очистки территории от снега химических реагентов;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D69F5" w:rsidRPr="007D69F5" w:rsidRDefault="007D69F5" w:rsidP="007D69F5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Допустимые величины параметров микроклимата в детском саду приведены в таблице ниже.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1873"/>
        <w:gridCol w:w="2133"/>
        <w:gridCol w:w="1713"/>
      </w:tblGrid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Допустимая температура воздуха (°С)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Относительная влажность воздуха, %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движения воздуха, м/</w:t>
            </w:r>
            <w:proofErr w:type="gramStart"/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D6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(не более)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до 3-х лет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от 3-х до 7-ми лет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</w:t>
            </w:r>
            <w:proofErr w:type="gramEnd"/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групповой ячейке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веранды (не менее)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Отапливаемые переходы (не менее)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69F5" w:rsidRPr="007D69F5" w:rsidTr="007D69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vAlign w:val="center"/>
            <w:hideMark/>
          </w:tcPr>
          <w:p w:rsidR="007D69F5" w:rsidRPr="007D69F5" w:rsidRDefault="007D69F5" w:rsidP="007D6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4.9. В целях профилактики контагиозных гельминтозов (энтеробиоза и </w:t>
      </w:r>
      <w:proofErr w:type="spell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гименолепидоза</w:t>
      </w:r>
      <w:proofErr w:type="spell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в детском саду организуются и проводятся меры по предупреждению передачи возбудителя </w:t>
      </w: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и оздоровлению источников инвазии. Все выявленные </w:t>
      </w:r>
      <w:proofErr w:type="spell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инвазированные</w:t>
      </w:r>
      <w:proofErr w:type="spell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4.10.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4.11.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предоставить соответствующее медицинское заключение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4.12.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 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5. Обеспечение безопасности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5.7. 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Безопасность детей в ДОУ обеспечивается следующим комплексом систем:</w:t>
      </w:r>
    </w:p>
    <w:p w:rsidR="007D69F5" w:rsidRPr="007D69F5" w:rsidRDefault="007D69F5" w:rsidP="007D69F5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7D69F5" w:rsidRPr="007D69F5" w:rsidRDefault="007D69F5" w:rsidP="007D69F5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5.8. В дневное время пропуск в ДОУ осуществляет вахтёр (охранник), в ночное время за безопасность отвечает сторож.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5.9.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5.10. Запрещается въезд на территорию дошкольного образовательного учреждения на личном автотранспорте или такси.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5.11.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5.13. При возникновении пожара воспитанники незамедлительно эвакуируются из помещения (согласно плану эвакуации) в безопасное место.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детского сада.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Права воспитанников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Дошкольное образовательное учреждение реализует право детей на образование, гарантированное государством.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6.2. 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Дети, посещающие ДОУ, имеют право: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о-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психического здоровья детей;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</w:t>
      </w:r>
      <w:proofErr w:type="gramStart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</w:t>
      </w:r>
      <w:proofErr w:type="gramEnd"/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поощрение за успехи в образовательной, творческой, спортивной деятельности;</w:t>
      </w:r>
    </w:p>
    <w:p w:rsidR="007D69F5" w:rsidRPr="007D69F5" w:rsidRDefault="007D69F5" w:rsidP="007D69F5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получение дополнительных образовательных услуг (при их наличии).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Поощрение и дисциплинарное воздействие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Меры дисциплинарного взыскания к воспитанникам ДОУ не применяются.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7.2. Применение физического и (или) психического насилия по отношению к детям дошкольного образовательного учреждения не допускается. 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Дисциплина в детском саду поддерживается на основе уважения человеческого достоинства всех участников образовательных отношений.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Защита несовершеннолетних воспитанников</w:t>
      </w:r>
    </w:p>
    <w:p w:rsidR="007F2B4A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Спорные и конфликтные ситуации нужно разрешать только в отсутствии детей.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8.2. </w:t>
      </w:r>
      <w:r w:rsidR="007F2B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7D69F5" w:rsidRPr="007D69F5" w:rsidRDefault="007D69F5" w:rsidP="007D69F5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7D69F5" w:rsidRPr="007D69F5" w:rsidRDefault="007D69F5" w:rsidP="007D69F5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7D69F5" w:rsidRPr="007D69F5" w:rsidRDefault="007D69F5" w:rsidP="007D69F5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менее 20% среднего размера родительской платы за присмотр и уход за детьми на первого ребенка;</w:t>
      </w:r>
    </w:p>
    <w:p w:rsidR="007D69F5" w:rsidRPr="007D69F5" w:rsidRDefault="007D69F5" w:rsidP="007D69F5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менее 50% размера такой платы на второго ребенка;</w:t>
      </w:r>
    </w:p>
    <w:p w:rsidR="007D69F5" w:rsidRPr="007D69F5" w:rsidRDefault="007D69F5" w:rsidP="007D69F5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менее 70% размера такой платы на третьего ребенка и последующих детей.</w:t>
      </w:r>
    </w:p>
    <w:p w:rsidR="00F066DD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 </w:t>
      </w:r>
    </w:p>
    <w:p w:rsidR="00F066DD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</w:p>
    <w:p w:rsidR="00F066DD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8.6.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Сотрудничество с родителями</w:t>
      </w:r>
    </w:p>
    <w:p w:rsidR="00F066DD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Работники детского сада должны сотрудничать с родителями (законными представителями) несовершеннолетних воспитанников.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 9.3. </w:t>
      </w:r>
      <w:r w:rsidR="00F066D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Каждый родитель (законный представитель) имеет право:</w:t>
      </w:r>
    </w:p>
    <w:p w:rsidR="007D69F5" w:rsidRPr="007D69F5" w:rsidRDefault="007D69F5" w:rsidP="007D69F5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активное участие в образовательной деятельности детского сада;</w:t>
      </w:r>
    </w:p>
    <w:p w:rsidR="007D69F5" w:rsidRPr="007D69F5" w:rsidRDefault="007D69F5" w:rsidP="007D69F5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быть избранным в коллегиальные органы управления детского сада;</w:t>
      </w:r>
    </w:p>
    <w:p w:rsidR="007D69F5" w:rsidRPr="007D69F5" w:rsidRDefault="007D69F5" w:rsidP="007D69F5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предложения по работе с несовершеннолетними воспитанниками;</w:t>
      </w:r>
    </w:p>
    <w:p w:rsidR="007D69F5" w:rsidRPr="007D69F5" w:rsidRDefault="007D69F5" w:rsidP="007D69F5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получать квалифицированную педагогическую помощь в подходе к ребенку;</w:t>
      </w:r>
    </w:p>
    <w:p w:rsidR="007D69F5" w:rsidRPr="007D69F5" w:rsidRDefault="007D69F5" w:rsidP="007D69F5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справедливое решение конфликтов.</w:t>
      </w:r>
    </w:p>
    <w:p w:rsidR="00F066DD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7D69F5" w:rsidRPr="007D69F5" w:rsidRDefault="007D69F5" w:rsidP="007D69F5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обсудить их с воспитателями группы;</w:t>
      </w:r>
    </w:p>
    <w:p w:rsidR="007D69F5" w:rsidRPr="007D69F5" w:rsidRDefault="007D69F5" w:rsidP="007D69F5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это не помогло решению проблемы, необходимо обратиться к заведующему, старшему воспитателю дошкольного образовательного учреждения.</w:t>
      </w:r>
    </w:p>
    <w:p w:rsidR="007D69F5" w:rsidRPr="007D69F5" w:rsidRDefault="007D69F5" w:rsidP="007D69F5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Заключительные положения</w:t>
      </w:r>
    </w:p>
    <w:p w:rsidR="00F066DD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 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 </w:t>
      </w:r>
    </w:p>
    <w:p w:rsidR="00F066DD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 </w:t>
      </w:r>
    </w:p>
    <w:p w:rsidR="00F066DD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 </w:t>
      </w:r>
    </w:p>
    <w:p w:rsidR="007D69F5" w:rsidRPr="007D69F5" w:rsidRDefault="007D69F5" w:rsidP="007D69F5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D6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70BDA" w:rsidRPr="007D69F5" w:rsidRDefault="00E70BDA" w:rsidP="007D69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BDA" w:rsidRPr="007D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F84"/>
    <w:multiLevelType w:val="multilevel"/>
    <w:tmpl w:val="2D50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50D3"/>
    <w:multiLevelType w:val="multilevel"/>
    <w:tmpl w:val="C55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A53EB"/>
    <w:multiLevelType w:val="multilevel"/>
    <w:tmpl w:val="71CE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014E9"/>
    <w:multiLevelType w:val="multilevel"/>
    <w:tmpl w:val="B17A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B588A"/>
    <w:multiLevelType w:val="multilevel"/>
    <w:tmpl w:val="EB74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608D8"/>
    <w:multiLevelType w:val="multilevel"/>
    <w:tmpl w:val="0C30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272D5"/>
    <w:multiLevelType w:val="multilevel"/>
    <w:tmpl w:val="62E4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803DB"/>
    <w:multiLevelType w:val="multilevel"/>
    <w:tmpl w:val="27E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15C8E"/>
    <w:multiLevelType w:val="multilevel"/>
    <w:tmpl w:val="EAA6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F2292"/>
    <w:multiLevelType w:val="multilevel"/>
    <w:tmpl w:val="CE3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34E96"/>
    <w:multiLevelType w:val="multilevel"/>
    <w:tmpl w:val="263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D7E03"/>
    <w:multiLevelType w:val="multilevel"/>
    <w:tmpl w:val="3D1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C41C6"/>
    <w:multiLevelType w:val="multilevel"/>
    <w:tmpl w:val="1734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32290"/>
    <w:multiLevelType w:val="multilevel"/>
    <w:tmpl w:val="440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7E2360"/>
    <w:multiLevelType w:val="multilevel"/>
    <w:tmpl w:val="8CF8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D08DE"/>
    <w:multiLevelType w:val="multilevel"/>
    <w:tmpl w:val="CAD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758A4"/>
    <w:multiLevelType w:val="multilevel"/>
    <w:tmpl w:val="9B88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8749B"/>
    <w:multiLevelType w:val="multilevel"/>
    <w:tmpl w:val="8516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D505F"/>
    <w:multiLevelType w:val="multilevel"/>
    <w:tmpl w:val="491A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13EC0"/>
    <w:multiLevelType w:val="multilevel"/>
    <w:tmpl w:val="3D2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15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10"/>
  </w:num>
  <w:num w:numId="14">
    <w:abstractNumId w:val="0"/>
  </w:num>
  <w:num w:numId="15">
    <w:abstractNumId w:val="11"/>
  </w:num>
  <w:num w:numId="16">
    <w:abstractNumId w:val="18"/>
  </w:num>
  <w:num w:numId="17">
    <w:abstractNumId w:val="16"/>
  </w:num>
  <w:num w:numId="18">
    <w:abstractNumId w:val="17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F5"/>
    <w:rsid w:val="001A68B6"/>
    <w:rsid w:val="003B4964"/>
    <w:rsid w:val="007B43E7"/>
    <w:rsid w:val="007D69F5"/>
    <w:rsid w:val="007F2B4A"/>
    <w:rsid w:val="00A96D46"/>
    <w:rsid w:val="00E70BDA"/>
    <w:rsid w:val="00F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7265</Words>
  <Characters>41415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cp:lastPrinted>2025-01-25T06:37:00Z</cp:lastPrinted>
  <dcterms:created xsi:type="dcterms:W3CDTF">2025-01-24T07:31:00Z</dcterms:created>
  <dcterms:modified xsi:type="dcterms:W3CDTF">2025-01-25T06:38:00Z</dcterms:modified>
</cp:coreProperties>
</file>